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04030105 แหล่งทรัพยากรทรายในทะเล</w:t>
      </w:r>
      <w:r w:rsidDel="00000000" w:rsidR="00000000" w:rsidRPr="00000000">
        <w:rPr>
          <w:rtl w:val="0"/>
        </w:rPr>
      </w:r>
    </w:p>
    <w:tbl>
      <w:tblPr>
        <w:tblStyle w:val="Table1"/>
        <w:tblW w:w="150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2657"/>
        <w:gridCol w:w="1596"/>
        <w:gridCol w:w="1275"/>
        <w:gridCol w:w="1701"/>
        <w:gridCol w:w="1560"/>
        <w:gridCol w:w="2268"/>
        <w:gridCol w:w="2127"/>
        <w:tblGridChange w:id="0">
          <w:tblGrid>
            <w:gridCol w:w="1838"/>
            <w:gridCol w:w="2657"/>
            <w:gridCol w:w="1596"/>
            <w:gridCol w:w="1275"/>
            <w:gridCol w:w="1701"/>
            <w:gridCol w:w="1560"/>
            <w:gridCol w:w="2268"/>
            <w:gridCol w:w="2127"/>
          </w:tblGrid>
        </w:tblGridChange>
      </w:tblGrid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2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Name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MARINE_SAND_RESOURCES</w:t>
            </w:r>
          </w:p>
        </w:tc>
      </w:tr>
      <w:tr>
        <w:trPr>
          <w:cantSplit w:val="0"/>
          <w:trHeight w:val="404" w:hRule="atLeast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0A">
            <w:pPr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Table Description</w:t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Sarabun" w:cs="Sarabun" w:eastAsia="Sarabun" w:hAnsi="Sarabun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แหล่งทรัพยากรทรายในทะเล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sz w:val="32"/>
                <w:szCs w:val="32"/>
                <w:rtl w:val="0"/>
              </w:rPr>
              <w:t xml:space="preserve">(POLYGON)</w:t>
            </w:r>
          </w:p>
        </w:tc>
      </w:tr>
      <w:tr>
        <w:trPr>
          <w:cantSplit w:val="0"/>
          <w:tblHeader w:val="1"/>
        </w:trPr>
        <w:tc>
          <w:tcPr>
            <w:shd w:fill="a6a6a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 Name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Data 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Constraint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Type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 Table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Column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2"/>
                <w:szCs w:val="32"/>
                <w:rtl w:val="0"/>
              </w:rPr>
              <w:t xml:space="preserve">Value Description 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Sarabun" w:cs="Sarabun" w:eastAsia="Sarabun" w:hAnsi="Sarabu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หมายเหตุ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MS_ID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รหัสพื้นที่แหล่งทรัพยากรทรายในทะเล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NVARCHAR50)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PK, NN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รูปแบบ=SAND_CODE+”_”+ ตัวเลข 2 หลัก เช่น OB_01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MS_NAME_T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ชื่อแหล่งทราย (ภาษาไทย)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NVARCHAR(254)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MS_NAME_E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ชื่อแหล่งทราย (ภาษาอังกฤษ)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NVARCHAR(254)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PROVINCE_T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จังหวัด (ภาษาไทย)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PROVINCE_E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จังหวัด (ภาษาอังกฤษ)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NVARCHAR(100)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YEAR_SUR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ปี ค.ศ. ที่สำรวจ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INT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SAND_CODE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โค้ดค้นหาประเภทแหล่งทรายในทะเล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Sarabun" w:cs="Sarabun" w:eastAsia="Sarabun" w:hAnsi="Sarabun"/>
                <w:color w:val="000000"/>
                <w:sz w:val="32"/>
                <w:szCs w:val="32"/>
                <w:rtl w:val="0"/>
              </w:rPr>
              <w:t xml:space="preserve">NVARCHAR(50)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8" w:top="1276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A0B4A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caption"/>
    <w:aliases w:val="คำอธิบายเฉพาะ อักขระ อักขระ อักขระ,คำอธิบายเฉพาะ1 อักขระ,คำอธิบายเฉพาะ1"/>
    <w:basedOn w:val="a"/>
    <w:next w:val="a"/>
    <w:link w:val="a4"/>
    <w:uiPriority w:val="99"/>
    <w:qFormat w:val="1"/>
    <w:rsid w:val="00D56997"/>
    <w:pPr>
      <w:spacing w:after="0" w:line="240" w:lineRule="auto"/>
      <w:ind w:left="357" w:hanging="357"/>
    </w:pPr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character" w:styleId="a4" w:customStyle="1">
    <w:name w:val="คำอธิบายภาพ อักขระ"/>
    <w:aliases w:val="คำอธิบายเฉพาะ อักขระ อักขระ อักขระ อักขระ,คำอธิบายเฉพาะ1 อักขระ อักขระ,คำอธิบายเฉพาะ1 อักขระ1"/>
    <w:link w:val="a3"/>
    <w:uiPriority w:val="99"/>
    <w:rsid w:val="00D56997"/>
    <w:rPr>
      <w:rFonts w:ascii="TH Sarabun New" w:cs="TH Sarabun New" w:eastAsia="Times New Roman" w:hAnsi="TH Sarabun New"/>
      <w:b w:val="1"/>
      <w:bCs w:val="1"/>
      <w:sz w:val="32"/>
      <w:szCs w:val="32"/>
      <w:lang w:eastAsia="x-none" w:val="x-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tt/VNiEHQkfaFe9+aw8tQ5GlA==">AMUW2mWy4sLvkejyPKCPTsJIk5GM4pNZZXifd6RQ5x7G5oY8YJKGhWlGWW7GgHgES+XjIVOb/iWmLzqGOv0KrP005AP3lupKBAZyJFKIiuXGDSR3lsjy8toMShwvGRJ5NiMgscf46RJ5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2022-01-21T06:47:00Z</dcterms:created>
  <dc:creator>Sawitree</dc:creator>
</cp:coreProperties>
</file>